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48B1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Introduction to Motivational Interviewing</w:t>
      </w:r>
    </w:p>
    <w:p w14:paraId="55DC79D4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Introductory to Key Motivational Interviewing (MI) concepts. MI is a collaborative conversation style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for strengthening a person’s own motivation and commitment to change.</w:t>
      </w:r>
    </w:p>
    <w:p w14:paraId="063A9774" w14:textId="63B4E756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 xml:space="preserve">In this </w:t>
      </w:r>
      <w:r w:rsidR="001F4D94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6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-hour instructor-led workshop, participants will take part via a live webinar format (Zoom),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watch videos, and engage in experiential exercises.</w:t>
      </w:r>
    </w:p>
    <w:p w14:paraId="10D10407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Training Objectives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  <w:t>In this Introduction to Key Motivational Interviewing (MI) Concepts, participants will:</w:t>
      </w:r>
    </w:p>
    <w:p w14:paraId="3D942D93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Learn when to use MI or be in Equipoise</w:t>
      </w:r>
    </w:p>
    <w:p w14:paraId="78A5409B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Learn how ambivalence impacts behaviour change</w:t>
      </w:r>
    </w:p>
    <w:p w14:paraId="76AC8333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Be introduced to the Four processes of MI</w:t>
      </w:r>
    </w:p>
    <w:p w14:paraId="53323655" w14:textId="77777777" w:rsidR="007B05F2" w:rsidRPr="007B05F2" w:rsidRDefault="007B05F2" w:rsidP="007B05F2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300" w:lineRule="atLeast"/>
        <w:ind w:left="1020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Be introduced to the Micro-skills (open questions, affirmations, reflections and summaries)</w:t>
      </w:r>
    </w:p>
    <w:p w14:paraId="485B4FFE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**Participants will receive written materials and training link 1 week prior to the training.</w:t>
      </w:r>
    </w:p>
    <w:p w14:paraId="72189970" w14:textId="77777777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Please note that participants would be required to have their video camera on throughout the training in order to receive a certificate of completion.</w:t>
      </w:r>
    </w:p>
    <w:p w14:paraId="34C3598C" w14:textId="619E7381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Cost: $</w:t>
      </w:r>
      <w:r w:rsidR="001F4D94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185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 CAD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br/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Date and Time: </w:t>
      </w:r>
      <w:r w:rsidR="00AC27FA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April</w:t>
      </w:r>
      <w:r w:rsidR="001F4D94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 </w:t>
      </w:r>
      <w:r w:rsidR="00AC27FA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18</w:t>
      </w:r>
      <w:r w:rsidR="001F4D94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 &amp; 20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 </w:t>
      </w:r>
      <w:r w:rsidRPr="007B05F2"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  <w:t>// </w:t>
      </w:r>
      <w:r w:rsidR="0041704E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9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:00-</w:t>
      </w:r>
      <w:r w:rsidR="0041704E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12</w:t>
      </w:r>
      <w:r w:rsidRPr="007B05F2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 xml:space="preserve">:00 (both days) </w:t>
      </w:r>
      <w:r w:rsidR="001F4D94">
        <w:rPr>
          <w:rFonts w:ascii="PT Sans" w:eastAsia="Times New Roman" w:hAnsi="PT Sans" w:cs="Times New Roman"/>
          <w:b/>
          <w:bCs/>
          <w:color w:val="000000"/>
          <w:sz w:val="20"/>
          <w:szCs w:val="20"/>
          <w:lang w:eastAsia="en-CA"/>
        </w:rPr>
        <w:t>Pacific Standard Time (PST)</w:t>
      </w:r>
    </w:p>
    <w:p w14:paraId="454F0D13" w14:textId="1410BFE5" w:rsidR="007B05F2" w:rsidRPr="007B05F2" w:rsidRDefault="007B05F2" w:rsidP="007B05F2">
      <w:pPr>
        <w:shd w:val="clear" w:color="auto" w:fill="FDFDFD"/>
        <w:spacing w:after="30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en-CA"/>
        </w:rPr>
      </w:pPr>
      <w:r w:rsidRPr="007B05F2">
        <w:rPr>
          <w:rFonts w:ascii="PT Sans" w:eastAsia="Times New Roman" w:hAnsi="PT Sans" w:cs="Times New Roman"/>
          <w:i/>
          <w:iCs/>
          <w:color w:val="000000"/>
          <w:sz w:val="20"/>
          <w:szCs w:val="20"/>
          <w:lang w:eastAsia="en-CA"/>
        </w:rPr>
        <w:t xml:space="preserve">Trainer for this course: Roxanne Sawatzky </w:t>
      </w:r>
    </w:p>
    <w:p w14:paraId="1C950EE0" w14:textId="77777777" w:rsidR="00382477" w:rsidRDefault="00382477"/>
    <w:sectPr w:rsidR="00382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CD2"/>
    <w:multiLevelType w:val="multilevel"/>
    <w:tmpl w:val="926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8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FE"/>
    <w:rsid w:val="001F4D94"/>
    <w:rsid w:val="00382477"/>
    <w:rsid w:val="0041704E"/>
    <w:rsid w:val="006846FE"/>
    <w:rsid w:val="007B05F2"/>
    <w:rsid w:val="00A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FCAC"/>
  <w15:chartTrackingRefBased/>
  <w15:docId w15:val="{A934F740-A3F6-42B0-B4E8-0E6EEF0D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Sawatzky</dc:creator>
  <cp:keywords/>
  <dc:description/>
  <cp:lastModifiedBy>Roxanne Sawatzky</cp:lastModifiedBy>
  <cp:revision>2</cp:revision>
  <dcterms:created xsi:type="dcterms:W3CDTF">2023-02-07T19:27:00Z</dcterms:created>
  <dcterms:modified xsi:type="dcterms:W3CDTF">2023-02-07T19:27:00Z</dcterms:modified>
</cp:coreProperties>
</file>